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0612AF1A"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E062CD">
              <w:rPr>
                <w:noProof/>
                <w:webHidden/>
              </w:rPr>
              <w:t>2</w:t>
            </w:r>
            <w:r w:rsidR="005F51CC">
              <w:rPr>
                <w:noProof/>
                <w:webHidden/>
              </w:rPr>
              <w:fldChar w:fldCharType="end"/>
            </w:r>
          </w:hyperlink>
        </w:p>
        <w:p w14:paraId="6A6756CA" w14:textId="5455DB8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sidR="00606C11">
              <w:rPr>
                <w:noProof/>
                <w:webHidden/>
              </w:rPr>
              <w:t>5</w:t>
            </w:r>
          </w:hyperlink>
        </w:p>
        <w:p w14:paraId="19796F35" w14:textId="6BD06AA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sidR="00606C11">
              <w:rPr>
                <w:noProof/>
                <w:webHidden/>
              </w:rPr>
              <w:t>5</w:t>
            </w:r>
          </w:hyperlink>
        </w:p>
        <w:p w14:paraId="62AC0657" w14:textId="566F03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sidR="00606C11">
              <w:rPr>
                <w:noProof/>
                <w:webHidden/>
              </w:rPr>
              <w:t>6</w:t>
            </w:r>
          </w:hyperlink>
        </w:p>
        <w:p w14:paraId="7C7C1962" w14:textId="6AF8D36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sidR="00606C11">
              <w:rPr>
                <w:noProof/>
                <w:webHidden/>
              </w:rPr>
              <w:t>7</w:t>
            </w:r>
          </w:hyperlink>
        </w:p>
        <w:p w14:paraId="3FE6C661" w14:textId="3FD1A55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sidR="00606C11">
              <w:rPr>
                <w:noProof/>
                <w:webHidden/>
              </w:rPr>
              <w:t>8</w:t>
            </w:r>
          </w:hyperlink>
        </w:p>
        <w:p w14:paraId="135541CC" w14:textId="012D16A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E062CD">
              <w:rPr>
                <w:noProof/>
                <w:webHidden/>
              </w:rPr>
              <w:t>9</w:t>
            </w:r>
            <w:r>
              <w:rPr>
                <w:noProof/>
                <w:webHidden/>
              </w:rPr>
              <w:fldChar w:fldCharType="end"/>
            </w:r>
          </w:hyperlink>
        </w:p>
        <w:p w14:paraId="48C9D852" w14:textId="23C01E0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E062CD">
              <w:rPr>
                <w:noProof/>
                <w:webHidden/>
              </w:rPr>
              <w:t>10</w:t>
            </w:r>
            <w:r>
              <w:rPr>
                <w:noProof/>
                <w:webHidden/>
              </w:rPr>
              <w:fldChar w:fldCharType="end"/>
            </w:r>
          </w:hyperlink>
        </w:p>
        <w:p w14:paraId="027C97E3" w14:textId="5F3780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E062CD">
              <w:rPr>
                <w:noProof/>
                <w:webHidden/>
              </w:rPr>
              <w:t>10</w:t>
            </w:r>
            <w:r>
              <w:rPr>
                <w:noProof/>
                <w:webHidden/>
              </w:rPr>
              <w:fldChar w:fldCharType="end"/>
            </w:r>
          </w:hyperlink>
        </w:p>
        <w:p w14:paraId="00DB87A1" w14:textId="6EECF6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sidR="00606C11">
              <w:rPr>
                <w:noProof/>
                <w:webHidden/>
              </w:rPr>
              <w:t>10</w:t>
            </w:r>
          </w:hyperlink>
        </w:p>
        <w:p w14:paraId="00EEECC2" w14:textId="180B588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sidR="00606C11">
              <w:rPr>
                <w:noProof/>
                <w:webHidden/>
              </w:rPr>
              <w:t>11</w:t>
            </w:r>
          </w:hyperlink>
        </w:p>
        <w:p w14:paraId="68FD7A9A" w14:textId="3AE7933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sidR="00606C11">
              <w:rPr>
                <w:noProof/>
                <w:webHidden/>
              </w:rPr>
              <w:t>11</w:t>
            </w:r>
          </w:hyperlink>
        </w:p>
        <w:p w14:paraId="5F55527F" w14:textId="194FA58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E062CD">
              <w:rPr>
                <w:noProof/>
                <w:webHidden/>
              </w:rPr>
              <w:t>12</w:t>
            </w:r>
            <w:r>
              <w:rPr>
                <w:noProof/>
                <w:webHidden/>
              </w:rPr>
              <w:fldChar w:fldCharType="end"/>
            </w:r>
          </w:hyperlink>
        </w:p>
        <w:p w14:paraId="674ABB69" w14:textId="17506FE2"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E062CD">
              <w:rPr>
                <w:noProof/>
                <w:webHidden/>
              </w:rPr>
              <w:t>12</w:t>
            </w:r>
            <w:r>
              <w:rPr>
                <w:noProof/>
                <w:webHidden/>
              </w:rPr>
              <w:fldChar w:fldCharType="end"/>
            </w:r>
          </w:hyperlink>
        </w:p>
        <w:p w14:paraId="39048CDA" w14:textId="6831B67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E062CD">
              <w:rPr>
                <w:noProof/>
                <w:webHidden/>
              </w:rPr>
              <w:t>13</w:t>
            </w:r>
            <w:r>
              <w:rPr>
                <w:noProof/>
                <w:webHidden/>
              </w:rPr>
              <w:fldChar w:fldCharType="end"/>
            </w:r>
          </w:hyperlink>
        </w:p>
        <w:p w14:paraId="7E9C5BA3" w14:textId="54E77FE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E062CD">
              <w:rPr>
                <w:noProof/>
                <w:webHidden/>
              </w:rPr>
              <w:t>13</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1D932F2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283E53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8FC91B3" w14:textId="77777777" w:rsidR="00B57AF7" w:rsidRPr="004E151F"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5C6E2E08" w14:textId="77777777" w:rsidR="00B57AF7" w:rsidRPr="00FA379D"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09E8D6FB" w14:textId="77777777" w:rsidR="00B57AF7" w:rsidRPr="00FA379D" w:rsidRDefault="00B57AF7" w:rsidP="00B57AF7">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448C0824"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7C1EB8A5" wp14:editId="419E8542">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4B212651" w14:textId="4E40552B" w:rsidR="00B57AF7" w:rsidRDefault="00B57AF7" w:rsidP="00B57AF7">
      <w:pPr>
        <w:tabs>
          <w:tab w:val="left" w:leader="underscore" w:pos="9639"/>
        </w:tabs>
        <w:jc w:val="both"/>
        <w:rPr>
          <w:rFonts w:ascii="Arial" w:hAnsi="Arial" w:cs="Arial"/>
          <w:i/>
          <w:iCs/>
          <w:sz w:val="20"/>
          <w:szCs w:val="20"/>
        </w:rPr>
      </w:pPr>
      <w:r w:rsidRPr="00FA379D">
        <w:rPr>
          <w:rFonts w:ascii="Arial" w:hAnsi="Arial" w:cs="Arial"/>
          <w:bCs/>
          <w:sz w:val="20"/>
          <w:szCs w:val="20"/>
        </w:rPr>
        <w:t>Por lo tanto, al</w:t>
      </w:r>
      <w:r>
        <w:rPr>
          <w:rFonts w:ascii="Arial" w:hAnsi="Arial" w:cs="Arial"/>
          <w:bCs/>
          <w:sz w:val="20"/>
          <w:szCs w:val="20"/>
        </w:rPr>
        <w:t xml:space="preserve"> </w:t>
      </w:r>
      <w:r w:rsidR="00643374">
        <w:rPr>
          <w:rFonts w:ascii="Arial" w:hAnsi="Arial" w:cs="Arial"/>
          <w:bCs/>
          <w:sz w:val="20"/>
          <w:szCs w:val="20"/>
        </w:rPr>
        <w:t>3er</w:t>
      </w:r>
      <w:r w:rsidRPr="00FA379D">
        <w:rPr>
          <w:rFonts w:ascii="Arial" w:hAnsi="Arial" w:cs="Arial"/>
          <w:bCs/>
          <w:sz w:val="20"/>
          <w:szCs w:val="20"/>
        </w:rPr>
        <w:t>. trimestre 202</w:t>
      </w:r>
      <w:r w:rsidR="00643374">
        <w:rPr>
          <w:rFonts w:ascii="Arial" w:hAnsi="Arial" w:cs="Arial"/>
          <w:bCs/>
          <w:sz w:val="20"/>
          <w:szCs w:val="20"/>
        </w:rPr>
        <w:t>4</w:t>
      </w:r>
      <w:r w:rsidRPr="00FA379D">
        <w:rPr>
          <w:rFonts w:ascii="Arial" w:hAnsi="Arial" w:cs="Arial"/>
          <w:bCs/>
          <w:sz w:val="20"/>
          <w:szCs w:val="20"/>
        </w:rPr>
        <w:t xml:space="preserve"> (</w:t>
      </w:r>
      <w:r>
        <w:rPr>
          <w:rFonts w:ascii="Arial" w:hAnsi="Arial" w:cs="Arial"/>
          <w:bCs/>
          <w:sz w:val="20"/>
          <w:szCs w:val="20"/>
        </w:rPr>
        <w:t>3</w:t>
      </w:r>
      <w:r w:rsidR="00643374">
        <w:rPr>
          <w:rFonts w:ascii="Arial" w:hAnsi="Arial" w:cs="Arial"/>
          <w:bCs/>
          <w:sz w:val="20"/>
          <w:szCs w:val="20"/>
        </w:rPr>
        <w:t>0</w:t>
      </w:r>
      <w:r>
        <w:rPr>
          <w:rFonts w:ascii="Arial" w:hAnsi="Arial" w:cs="Arial"/>
          <w:bCs/>
          <w:sz w:val="20"/>
          <w:szCs w:val="20"/>
        </w:rPr>
        <w:t xml:space="preserve"> de </w:t>
      </w:r>
      <w:r w:rsidR="00643374">
        <w:rPr>
          <w:rFonts w:ascii="Arial" w:hAnsi="Arial" w:cs="Arial"/>
          <w:bCs/>
          <w:sz w:val="20"/>
          <w:szCs w:val="20"/>
        </w:rPr>
        <w:t>Septiembre</w:t>
      </w:r>
      <w:r>
        <w:rPr>
          <w:rFonts w:ascii="Arial" w:hAnsi="Arial" w:cs="Arial"/>
          <w:bCs/>
          <w:sz w:val="20"/>
          <w:szCs w:val="20"/>
        </w:rPr>
        <w:t xml:space="preserve"> de 202</w:t>
      </w:r>
      <w:r w:rsidR="00643374">
        <w:rPr>
          <w:rFonts w:ascii="Arial" w:hAnsi="Arial" w:cs="Arial"/>
          <w:bCs/>
          <w:sz w:val="20"/>
          <w:szCs w:val="20"/>
        </w:rPr>
        <w:t>4</w:t>
      </w:r>
      <w:r w:rsidRPr="00FA379D">
        <w:rPr>
          <w:rFonts w:ascii="Arial" w:hAnsi="Arial" w:cs="Arial"/>
          <w:bCs/>
          <w:sz w:val="20"/>
          <w:szCs w:val="20"/>
        </w:rPr>
        <w:t xml:space="preserve">), el Instituto de Infraestructura </w:t>
      </w:r>
      <w:r w:rsidR="00643374" w:rsidRPr="00FA379D">
        <w:rPr>
          <w:rFonts w:ascii="Arial" w:hAnsi="Arial" w:cs="Arial"/>
          <w:bCs/>
          <w:sz w:val="20"/>
          <w:szCs w:val="20"/>
        </w:rPr>
        <w:t>Física</w:t>
      </w:r>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w:t>
      </w:r>
      <w:r w:rsidR="00DB3F4E">
        <w:rPr>
          <w:rFonts w:ascii="Arial" w:hAnsi="Arial" w:cs="Arial"/>
          <w:i/>
          <w:iCs/>
          <w:sz w:val="20"/>
          <w:szCs w:val="20"/>
        </w:rPr>
        <w:t xml:space="preserve"> </w:t>
      </w:r>
      <w:r w:rsidRPr="00FA379D">
        <w:rPr>
          <w:rFonts w:ascii="Arial" w:hAnsi="Arial" w:cs="Arial"/>
          <w:i/>
          <w:iCs/>
          <w:sz w:val="20"/>
          <w:szCs w:val="20"/>
        </w:rPr>
        <w:t>DE GUANAJUATO, que el INIFEG ha sido LIQUIDADO.</w:t>
      </w:r>
    </w:p>
    <w:p w14:paraId="2A4CA81B" w14:textId="77777777" w:rsidR="00DB3F4E" w:rsidRPr="004E151F" w:rsidRDefault="00DB3F4E" w:rsidP="00B57AF7">
      <w:pPr>
        <w:tabs>
          <w:tab w:val="left" w:leader="underscore" w:pos="9639"/>
        </w:tabs>
        <w:jc w:val="both"/>
        <w:rPr>
          <w:rFonts w:ascii="Arial" w:hAnsi="Arial" w:cs="Arial"/>
          <w:sz w:val="20"/>
          <w:szCs w:val="20"/>
        </w:rPr>
      </w:pPr>
    </w:p>
    <w:bookmarkEnd w:id="1"/>
    <w:p w14:paraId="51C7D814" w14:textId="77777777" w:rsidR="00B57AF7" w:rsidRPr="00E74967" w:rsidRDefault="00B57AF7" w:rsidP="00B57AF7">
      <w:pPr>
        <w:tabs>
          <w:tab w:val="left" w:leader="underscore" w:pos="9639"/>
        </w:tabs>
        <w:spacing w:after="0" w:line="240" w:lineRule="auto"/>
        <w:jc w:val="both"/>
        <w:rPr>
          <w:rFonts w:cs="Calibri"/>
        </w:rPr>
      </w:pPr>
      <w:r w:rsidRPr="00E74967">
        <w:rPr>
          <w:rFonts w:cs="Calibri"/>
        </w:rPr>
        <w:lastRenderedPageBreak/>
        <w:t>Se informará sobre:</w:t>
      </w:r>
    </w:p>
    <w:p w14:paraId="7AB94B42" w14:textId="77777777" w:rsidR="00B57AF7" w:rsidRPr="00E74967" w:rsidRDefault="00B57AF7" w:rsidP="00B57AF7">
      <w:pPr>
        <w:tabs>
          <w:tab w:val="left" w:leader="underscore" w:pos="9639"/>
        </w:tabs>
        <w:spacing w:after="0" w:line="240" w:lineRule="auto"/>
        <w:jc w:val="both"/>
        <w:rPr>
          <w:rFonts w:cs="Calibri"/>
        </w:rPr>
      </w:pPr>
    </w:p>
    <w:p w14:paraId="31891492" w14:textId="77777777" w:rsidR="00B57AF7" w:rsidRPr="00065CDB" w:rsidRDefault="00B57AF7" w:rsidP="00B57AF7">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72E6E69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1F297950" w14:textId="77777777" w:rsidR="00B57AF7" w:rsidRPr="00FA379D" w:rsidRDefault="00B57AF7" w:rsidP="00B57AF7">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151FC41D"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7EB33C09" w14:textId="77777777" w:rsidR="00B57AF7" w:rsidRPr="00FA379D" w:rsidRDefault="00B57AF7" w:rsidP="00B57AF7">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3D132B9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37D1A1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 el mes de octubre del ejercicio 2011 se autoriza por parte de la Secretaría de Finanzas y Administración la Autorización de la Retabulación de los Coordinadores a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w:t>
      </w:r>
    </w:p>
    <w:p w14:paraId="115F18C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2013</w:t>
      </w:r>
    </w:p>
    <w:p w14:paraId="0846997C"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177AE1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603AC7B8" w14:textId="77777777" w:rsidR="00B57AF7" w:rsidRPr="00FA379D" w:rsidRDefault="00B57AF7" w:rsidP="00B57AF7">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A0CD0A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8ACBB2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4595B5D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1B6EDD8B" w14:textId="77777777" w:rsidR="00B57AF7" w:rsidRPr="00FA379D" w:rsidRDefault="00B57AF7" w:rsidP="00B57AF7">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735D373" w14:textId="77777777" w:rsidR="00B57AF7" w:rsidRPr="00FA379D" w:rsidRDefault="00B57AF7" w:rsidP="00B57AF7">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 xml:space="preserve">En el mes de octubre del mismo año se autoriza por parte de la Secretaría de Finanzas Inversión y Administración la retabulación de nivel 16 a 17 y el cambio de la Plaza de Proyectista de la Dirección de Planeación a la Dirección Técnica como </w:t>
      </w:r>
      <w:proofErr w:type="gramStart"/>
      <w:r w:rsidRPr="00FA379D">
        <w:rPr>
          <w:rFonts w:ascii="Arial" w:hAnsi="Arial" w:cs="Arial"/>
          <w:sz w:val="20"/>
          <w:szCs w:val="20"/>
        </w:rPr>
        <w:t>Jefe</w:t>
      </w:r>
      <w:proofErr w:type="gramEnd"/>
      <w:r w:rsidRPr="00FA379D">
        <w:rPr>
          <w:rFonts w:ascii="Arial" w:hAnsi="Arial" w:cs="Arial"/>
          <w:sz w:val="20"/>
          <w:szCs w:val="20"/>
        </w:rPr>
        <w:t xml:space="preserve"> de Seguimiento y Control de Obra.</w:t>
      </w:r>
      <w:bookmarkEnd w:id="9"/>
    </w:p>
    <w:bookmarkEnd w:id="7"/>
    <w:p w14:paraId="76A3D82C" w14:textId="77777777" w:rsidR="00DB3F4E" w:rsidRDefault="00DB3F4E" w:rsidP="00B57AF7">
      <w:pPr>
        <w:tabs>
          <w:tab w:val="left" w:leader="underscore" w:pos="9639"/>
        </w:tabs>
        <w:jc w:val="both"/>
        <w:rPr>
          <w:rFonts w:ascii="Arial" w:hAnsi="Arial" w:cs="Arial"/>
          <w:b/>
          <w:bCs/>
          <w:sz w:val="20"/>
          <w:szCs w:val="20"/>
        </w:rPr>
      </w:pPr>
    </w:p>
    <w:p w14:paraId="36FD8DDD" w14:textId="1B4D1178" w:rsidR="00B57AF7" w:rsidRPr="00FA379D" w:rsidRDefault="00B57AF7" w:rsidP="00B57AF7">
      <w:pPr>
        <w:tabs>
          <w:tab w:val="left" w:leader="underscore" w:pos="9639"/>
        </w:tabs>
        <w:jc w:val="both"/>
        <w:rPr>
          <w:rFonts w:ascii="Arial" w:hAnsi="Arial" w:cs="Arial"/>
          <w:b/>
          <w:bCs/>
          <w:sz w:val="20"/>
          <w:szCs w:val="20"/>
        </w:rPr>
      </w:pPr>
      <w:r w:rsidRPr="00FA379D">
        <w:rPr>
          <w:rFonts w:ascii="Arial" w:hAnsi="Arial" w:cs="Arial"/>
          <w:b/>
          <w:bCs/>
          <w:sz w:val="20"/>
          <w:szCs w:val="20"/>
        </w:rPr>
        <w:lastRenderedPageBreak/>
        <w:t>2015</w:t>
      </w:r>
    </w:p>
    <w:p w14:paraId="38381BC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5B8E2F27"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 el mes de agosto de 2015 se autoriza por parte de la Secretaría de Finanzas Inversión y Administración la retabulación de doce plazas, de las cuales cuatro son de los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78B3DC2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711E770"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74E885B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 xml:space="preserve">En el mes de junio de 2016, se autoriza por parte de la Secretaría de Finanzas Inversión y Administración la creación de cuatro nuevas plazas, un Coordinador de Diagnóstico nivel 9, un </w:t>
      </w:r>
      <w:proofErr w:type="gramStart"/>
      <w:r w:rsidRPr="00FA379D">
        <w:rPr>
          <w:rFonts w:ascii="Arial" w:hAnsi="Arial" w:cs="Arial"/>
          <w:bCs/>
          <w:sz w:val="20"/>
          <w:szCs w:val="20"/>
        </w:rPr>
        <w:t>Jefe</w:t>
      </w:r>
      <w:proofErr w:type="gramEnd"/>
      <w:r w:rsidRPr="00FA379D">
        <w:rPr>
          <w:rFonts w:ascii="Arial" w:hAnsi="Arial" w:cs="Arial"/>
          <w:bCs/>
          <w:sz w:val="20"/>
          <w:szCs w:val="20"/>
        </w:rPr>
        <w:t xml:space="preserve"> de Costos nivel 8, un jefe de proyectos nivel 8 y un Programador de Sistemas de Control de Obra, así como la retabulación de la plaza Coordinador de Control Técnico de nivel 6 a 8.</w:t>
      </w:r>
    </w:p>
    <w:p w14:paraId="175F532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3F065264"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7093A1E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6AB68051"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76659131"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318008FA" w14:textId="77777777" w:rsidR="00B57AF7" w:rsidRPr="00FA379D" w:rsidRDefault="00B57AF7" w:rsidP="00B57AF7">
      <w:pPr>
        <w:tabs>
          <w:tab w:val="left" w:leader="underscore" w:pos="9639"/>
        </w:tabs>
        <w:jc w:val="both"/>
        <w:rPr>
          <w:rFonts w:ascii="Arial" w:hAnsi="Arial" w:cs="Arial"/>
          <w:bCs/>
          <w:sz w:val="20"/>
          <w:szCs w:val="20"/>
        </w:rPr>
      </w:pPr>
    </w:p>
    <w:bookmarkEnd w:id="14"/>
    <w:p w14:paraId="17E5222F"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C5D23DD"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1B161ED8" w14:textId="77777777" w:rsidR="00DB3F4E" w:rsidRDefault="00DB3F4E" w:rsidP="00B57AF7">
      <w:pPr>
        <w:tabs>
          <w:tab w:val="left" w:leader="underscore" w:pos="9639"/>
        </w:tabs>
        <w:jc w:val="both"/>
        <w:rPr>
          <w:rFonts w:ascii="Arial" w:hAnsi="Arial" w:cs="Arial"/>
          <w:b/>
          <w:sz w:val="20"/>
          <w:szCs w:val="20"/>
        </w:rPr>
      </w:pPr>
    </w:p>
    <w:p w14:paraId="2C35B75E" w14:textId="06A8F6F1"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2019</w:t>
      </w:r>
    </w:p>
    <w:p w14:paraId="23C8621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59672CF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66351D87"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EBAB26A"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7B5B5556"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79E5B35C"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AC1B375" w14:textId="77777777" w:rsidR="00B57AF7" w:rsidRDefault="00B57AF7" w:rsidP="00516A8F">
      <w:pPr>
        <w:tabs>
          <w:tab w:val="left" w:leader="underscore" w:pos="9639"/>
        </w:tabs>
        <w:spacing w:after="0" w:line="240" w:lineRule="auto"/>
        <w:jc w:val="both"/>
        <w:rPr>
          <w:rFonts w:cs="Calibri"/>
        </w:rPr>
      </w:pPr>
    </w:p>
    <w:p w14:paraId="56201E2B" w14:textId="540E6871" w:rsidR="00B57AF7" w:rsidRPr="004E151F" w:rsidRDefault="00B57AF7" w:rsidP="00B57AF7">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r>
        <w:rPr>
          <w:rFonts w:ascii="Arial" w:hAnsi="Arial" w:cs="Arial"/>
          <w:sz w:val="20"/>
          <w:szCs w:val="20"/>
        </w:rPr>
        <w:t>.</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109881B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45B4FE7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B929217" w14:textId="77777777" w:rsidR="00B57AF7" w:rsidRPr="004E151F" w:rsidRDefault="00B57AF7" w:rsidP="00B57AF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p>
    <w:p w14:paraId="50FB500D" w14:textId="77777777" w:rsidR="00B57AF7" w:rsidRPr="00FA379D" w:rsidRDefault="00B57AF7" w:rsidP="00B57AF7">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543AD87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708E3918"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lastRenderedPageBreak/>
        <w:t>c)</w:t>
      </w:r>
      <w:r w:rsidRPr="00FA379D">
        <w:rPr>
          <w:rFonts w:ascii="Arial" w:hAnsi="Arial" w:cs="Arial"/>
          <w:sz w:val="20"/>
          <w:szCs w:val="20"/>
        </w:rPr>
        <w:t xml:space="preserve"> Ejercicio fiscal</w:t>
      </w:r>
    </w:p>
    <w:p w14:paraId="1B3149F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Enero a </w:t>
      </w:r>
      <w:proofErr w:type="gramStart"/>
      <w:r w:rsidRPr="00FA379D">
        <w:rPr>
          <w:rFonts w:ascii="Arial" w:hAnsi="Arial" w:cs="Arial"/>
          <w:sz w:val="20"/>
          <w:szCs w:val="20"/>
        </w:rPr>
        <w:t>Diciembre</w:t>
      </w:r>
      <w:proofErr w:type="gramEnd"/>
      <w:r w:rsidRPr="00FA379D">
        <w:rPr>
          <w:rFonts w:ascii="Arial" w:hAnsi="Arial" w:cs="Arial"/>
          <w:sz w:val="20"/>
          <w:szCs w:val="20"/>
        </w:rPr>
        <w:t xml:space="preserve"> de 202</w:t>
      </w:r>
      <w:r>
        <w:rPr>
          <w:rFonts w:ascii="Arial" w:hAnsi="Arial" w:cs="Arial"/>
          <w:sz w:val="20"/>
          <w:szCs w:val="20"/>
        </w:rPr>
        <w:t>4</w:t>
      </w:r>
      <w:r w:rsidRPr="00FA379D">
        <w:rPr>
          <w:rFonts w:ascii="Arial" w:hAnsi="Arial" w:cs="Arial"/>
          <w:sz w:val="20"/>
          <w:szCs w:val="20"/>
        </w:rPr>
        <w:t>.</w:t>
      </w:r>
    </w:p>
    <w:p w14:paraId="4CEECF6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0097CAB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5A485A3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p>
    <w:p w14:paraId="24BAEA3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Consideraciones fiscales del ente: Revelar el tipo de contribuciones que esté obligado a pagar o retener.</w:t>
      </w:r>
    </w:p>
    <w:p w14:paraId="31B848A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05C7EE2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6207626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50579B6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BF2AEC4" w14:textId="77777777" w:rsidR="00B57AF7" w:rsidRPr="00FA379D" w:rsidRDefault="00B57AF7" w:rsidP="00B57AF7">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 xml:space="preserve">Enero - </w:t>
      </w:r>
      <w:proofErr w:type="gramStart"/>
      <w:r w:rsidRPr="00FA379D">
        <w:rPr>
          <w:rFonts w:ascii="Arial" w:hAnsi="Arial" w:cs="Arial"/>
          <w:i/>
          <w:iCs/>
          <w:color w:val="000000"/>
          <w:sz w:val="20"/>
          <w:szCs w:val="20"/>
          <w:lang w:eastAsia="es-MX"/>
        </w:rPr>
        <w:t>Diciembre</w:t>
      </w:r>
      <w:proofErr w:type="gramEnd"/>
      <w:r w:rsidRPr="00FA379D">
        <w:rPr>
          <w:rFonts w:ascii="Arial" w:hAnsi="Arial" w:cs="Arial"/>
          <w:i/>
          <w:iCs/>
          <w:color w:val="000000"/>
          <w:sz w:val="20"/>
          <w:szCs w:val="20"/>
          <w:lang w:eastAsia="es-MX"/>
        </w:rPr>
        <w:t xml:space="preserve"> 202</w:t>
      </w:r>
      <w:r>
        <w:rPr>
          <w:rFonts w:ascii="Arial" w:hAnsi="Arial" w:cs="Arial"/>
          <w:i/>
          <w:iCs/>
          <w:color w:val="000000"/>
          <w:sz w:val="20"/>
          <w:szCs w:val="20"/>
          <w:lang w:eastAsia="es-MX"/>
        </w:rPr>
        <w:t>4</w:t>
      </w:r>
      <w:r w:rsidRPr="00FA379D">
        <w:rPr>
          <w:rFonts w:ascii="Arial" w:hAnsi="Arial" w:cs="Arial"/>
          <w:color w:val="000000"/>
          <w:sz w:val="20"/>
          <w:szCs w:val="20"/>
          <w:lang w:eastAsia="es-MX"/>
        </w:rPr>
        <w:t>, en virtud del comienzo del proceso de extinción del Ente, en referencia al Decreto número 6 publicado en el Periódico Oficial del Gobierno del Estado de Guanajuato número 233 Segunda Parte de fecha 23 de noviembre 2021</w:t>
      </w:r>
    </w:p>
    <w:p w14:paraId="38276C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5B8B4E4A" w14:textId="3AAA0D26" w:rsidR="00B57AF7" w:rsidRPr="004E151F" w:rsidRDefault="00B57AF7" w:rsidP="00B57AF7">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r w:rsidR="00DB3F4E">
        <w:rPr>
          <w:rFonts w:ascii="Arial" w:hAnsi="Arial" w:cs="Arial"/>
          <w:color w:val="000000"/>
          <w:sz w:val="20"/>
          <w:szCs w:val="20"/>
          <w:lang w:eastAsia="es-MX"/>
        </w:rPr>
        <w:t>.</w:t>
      </w:r>
    </w:p>
    <w:bookmarkEnd w:id="22"/>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2EAE084B" w14:textId="77777777" w:rsidR="00B57AF7" w:rsidRPr="00FA379D" w:rsidRDefault="00B57AF7" w:rsidP="00B57AF7">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6580FA3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200BE91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F93042" w14:textId="77777777" w:rsidR="00B57AF7" w:rsidRPr="00FA379D" w:rsidRDefault="00B57AF7" w:rsidP="00B57AF7">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p>
    <w:p w14:paraId="09BD09D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bookmarkStart w:id="28" w:name="_Hlk6143307"/>
    </w:p>
    <w:p w14:paraId="342FBAAD" w14:textId="77777777" w:rsidR="00B57AF7" w:rsidRPr="00FA379D" w:rsidRDefault="00B57AF7" w:rsidP="00B57AF7">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2619477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Las Bases de Preparación de los Estados Financieros aplican los Postulados Básicos de Registro Contable, el devengo del ingreso, entre otros, aún se encuentra en fase de desarrollo de los diferentes rubros de la información financiera.</w:t>
      </w:r>
    </w:p>
    <w:p w14:paraId="32D7075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7E41FC3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aplica normatividad supletoria.</w:t>
      </w:r>
    </w:p>
    <w:p w14:paraId="44756867" w14:textId="77777777" w:rsidR="00B57AF7" w:rsidRPr="00FA379D" w:rsidRDefault="00B57AF7" w:rsidP="00B57AF7">
      <w:pPr>
        <w:tabs>
          <w:tab w:val="left" w:leader="underscore" w:pos="9639"/>
        </w:tabs>
        <w:jc w:val="both"/>
        <w:rPr>
          <w:rFonts w:ascii="Arial" w:hAnsi="Arial" w:cs="Arial"/>
          <w:sz w:val="20"/>
          <w:szCs w:val="20"/>
        </w:rPr>
      </w:pPr>
    </w:p>
    <w:p w14:paraId="673307AA" w14:textId="77777777" w:rsidR="00B57AF7" w:rsidRPr="00FA379D" w:rsidRDefault="00B57AF7" w:rsidP="00B57AF7">
      <w:pPr>
        <w:tabs>
          <w:tab w:val="left" w:leader="underscore" w:pos="9639"/>
        </w:tabs>
        <w:jc w:val="both"/>
        <w:rPr>
          <w:rFonts w:ascii="Arial" w:hAnsi="Arial" w:cs="Arial"/>
          <w:sz w:val="20"/>
          <w:szCs w:val="20"/>
        </w:rPr>
      </w:pPr>
    </w:p>
    <w:p w14:paraId="2BB9F33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w:t>
      </w:r>
      <w:proofErr w:type="gramStart"/>
      <w:r w:rsidRPr="00FA379D">
        <w:rPr>
          <w:rFonts w:ascii="Arial" w:hAnsi="Arial" w:cs="Arial"/>
          <w:sz w:val="20"/>
          <w:szCs w:val="20"/>
        </w:rPr>
        <w:t>de acuerdo a</w:t>
      </w:r>
      <w:proofErr w:type="gramEnd"/>
      <w:r w:rsidRPr="00FA379D">
        <w:rPr>
          <w:rFonts w:ascii="Arial" w:hAnsi="Arial" w:cs="Arial"/>
          <w:sz w:val="20"/>
          <w:szCs w:val="20"/>
        </w:rPr>
        <w:t xml:space="preserve"> la Ley de Contabilidad, deberán:</w:t>
      </w:r>
    </w:p>
    <w:p w14:paraId="17B3E1B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6AE607EF"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Este instituto ha venido utilizando la base del devengado desde la implementación </w:t>
      </w:r>
      <w:proofErr w:type="gramStart"/>
      <w:r w:rsidRPr="00FA379D">
        <w:rPr>
          <w:rFonts w:ascii="Arial" w:hAnsi="Arial" w:cs="Arial"/>
          <w:sz w:val="20"/>
          <w:szCs w:val="20"/>
        </w:rPr>
        <w:t>del mismo</w:t>
      </w:r>
      <w:proofErr w:type="gramEnd"/>
      <w:r w:rsidRPr="00FA379D">
        <w:rPr>
          <w:rFonts w:ascii="Arial" w:hAnsi="Arial" w:cs="Arial"/>
          <w:sz w:val="20"/>
          <w:szCs w:val="20"/>
        </w:rPr>
        <w:t xml:space="preserve">, por parte de las reglas emitidas por el CONAC y en conjunto con las recomendaciones y modificaciones a los registros contables solicitadas por la </w:t>
      </w:r>
      <w:proofErr w:type="spellStart"/>
      <w:r w:rsidRPr="00FA379D">
        <w:rPr>
          <w:rFonts w:ascii="Arial" w:hAnsi="Arial" w:cs="Arial"/>
          <w:sz w:val="20"/>
          <w:szCs w:val="20"/>
        </w:rPr>
        <w:t>SFIyA</w:t>
      </w:r>
      <w:proofErr w:type="spellEnd"/>
      <w:r w:rsidRPr="00FA379D">
        <w:rPr>
          <w:rFonts w:ascii="Arial" w:hAnsi="Arial" w:cs="Arial"/>
          <w:sz w:val="20"/>
          <w:szCs w:val="20"/>
        </w:rPr>
        <w:t>.</w:t>
      </w:r>
      <w:bookmarkEnd w:id="25"/>
    </w:p>
    <w:p w14:paraId="15CB445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3209F328" w14:textId="77777777" w:rsidR="00B57AF7" w:rsidRDefault="00B57AF7" w:rsidP="00B57AF7">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2C223C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*Revelar los cambios en las políticas, la clasificación y medición de </w:t>
      </w:r>
      <w:proofErr w:type="gramStart"/>
      <w:r w:rsidRPr="00FA379D">
        <w:rPr>
          <w:rFonts w:ascii="Arial" w:hAnsi="Arial" w:cs="Arial"/>
          <w:sz w:val="20"/>
          <w:szCs w:val="20"/>
        </w:rPr>
        <w:t>las mismas</w:t>
      </w:r>
      <w:proofErr w:type="gramEnd"/>
      <w:r w:rsidRPr="00FA379D">
        <w:rPr>
          <w:rFonts w:ascii="Arial" w:hAnsi="Arial" w:cs="Arial"/>
          <w:sz w:val="20"/>
          <w:szCs w:val="20"/>
        </w:rPr>
        <w:t>, así como su impacto en la información financiera:</w:t>
      </w:r>
    </w:p>
    <w:p w14:paraId="2CE3E98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3E83B90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los últimos estados financieros con la normatividad anteriormente utilizada con las nuevas políticas para fines de comparación en la transición a la base devengado.</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2923A6E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57C5E7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5E44353F" w14:textId="77777777" w:rsidR="0044679A" w:rsidRPr="00FA379D" w:rsidRDefault="0044679A" w:rsidP="0044679A">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79BB8CEC"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2B1A2E2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266A3251" w14:textId="77777777" w:rsidR="0044679A" w:rsidRPr="00FA379D" w:rsidRDefault="0044679A" w:rsidP="0044679A">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31909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0283813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lastRenderedPageBreak/>
        <w:t>d)</w:t>
      </w:r>
      <w:r w:rsidRPr="00FA379D">
        <w:rPr>
          <w:rFonts w:ascii="Arial" w:hAnsi="Arial" w:cs="Arial"/>
          <w:sz w:val="20"/>
          <w:szCs w:val="20"/>
        </w:rPr>
        <w:t xml:space="preserve"> Sistema y método de valuación de inventarios y costo de lo vendido:</w:t>
      </w:r>
    </w:p>
    <w:p w14:paraId="0A01B71D" w14:textId="77777777" w:rsidR="0044679A" w:rsidRDefault="0044679A" w:rsidP="0044679A">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EDA7E9E"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1F38753E" w14:textId="77777777" w:rsidR="0044679A" w:rsidRDefault="0044679A" w:rsidP="0044679A">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53F68DD6"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34AC1B11" w14:textId="77777777" w:rsidR="0044679A" w:rsidRPr="004E151F"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49972A3A" w14:textId="77777777" w:rsidR="0044679A" w:rsidRPr="00FA379D" w:rsidRDefault="0044679A" w:rsidP="0044679A">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t>g)</w:t>
      </w:r>
      <w:r w:rsidRPr="00FA379D">
        <w:rPr>
          <w:rFonts w:ascii="Arial" w:hAnsi="Arial" w:cs="Arial"/>
          <w:sz w:val="20"/>
          <w:szCs w:val="20"/>
        </w:rPr>
        <w:t xml:space="preserve"> Reservas: objetivo de su creación, monto y plazo:</w:t>
      </w:r>
    </w:p>
    <w:p w14:paraId="473BBEBF" w14:textId="77777777" w:rsidR="0044679A" w:rsidRPr="00FA379D" w:rsidRDefault="0044679A" w:rsidP="0044679A">
      <w:pPr>
        <w:tabs>
          <w:tab w:val="left" w:leader="underscore" w:pos="9639"/>
        </w:tabs>
        <w:jc w:val="both"/>
        <w:rPr>
          <w:rFonts w:ascii="Arial" w:hAnsi="Arial" w:cs="Arial"/>
          <w:sz w:val="20"/>
          <w:szCs w:val="20"/>
        </w:rPr>
      </w:pPr>
    </w:p>
    <w:p w14:paraId="5A1190C2" w14:textId="77777777" w:rsidR="0044679A" w:rsidRPr="004E151F" w:rsidRDefault="0044679A" w:rsidP="0044679A">
      <w:pPr>
        <w:tabs>
          <w:tab w:val="left" w:leader="underscore" w:pos="9639"/>
        </w:tabs>
        <w:jc w:val="both"/>
        <w:rPr>
          <w:rFonts w:ascii="Arial" w:hAnsi="Arial" w:cs="Arial"/>
          <w:b/>
          <w:sz w:val="20"/>
          <w:szCs w:val="20"/>
        </w:rPr>
      </w:pPr>
      <w:r w:rsidRPr="00FA379D">
        <w:rPr>
          <w:rFonts w:ascii="Arial" w:hAnsi="Arial" w:cs="Arial"/>
          <w:sz w:val="20"/>
          <w:szCs w:val="20"/>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bookmarkEnd w:id="30"/>
    </w:p>
    <w:p w14:paraId="6EEB477A" w14:textId="77777777" w:rsidR="0044679A" w:rsidRPr="00FA379D" w:rsidRDefault="0044679A" w:rsidP="0044679A">
      <w:pPr>
        <w:tabs>
          <w:tab w:val="left" w:leader="underscore" w:pos="9639"/>
        </w:tabs>
        <w:jc w:val="both"/>
        <w:rPr>
          <w:rFonts w:ascii="Arial" w:hAnsi="Arial" w:cs="Arial"/>
          <w:sz w:val="20"/>
          <w:szCs w:val="20"/>
        </w:rPr>
      </w:pPr>
      <w:bookmarkStart w:id="34" w:name="_Hlk22045389"/>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53220DD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5C795741"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36153F4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6828E7B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044D894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2D976A8A"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 xml:space="preserve">Actualmente este Instituto en conjunto con la Dirección de Recursos de la </w:t>
      </w:r>
      <w:proofErr w:type="gramStart"/>
      <w:r w:rsidRPr="00FA379D">
        <w:rPr>
          <w:rFonts w:ascii="Arial" w:hAnsi="Arial" w:cs="Arial"/>
          <w:sz w:val="20"/>
          <w:szCs w:val="20"/>
        </w:rPr>
        <w:t>Secretaria</w:t>
      </w:r>
      <w:proofErr w:type="gramEnd"/>
      <w:r w:rsidRPr="00FA379D">
        <w:rPr>
          <w:rFonts w:ascii="Arial" w:hAnsi="Arial" w:cs="Arial"/>
          <w:sz w:val="20"/>
          <w:szCs w:val="20"/>
        </w:rPr>
        <w:t xml:space="preserve">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End w:id="33"/>
      <w:bookmarkEnd w:id="34"/>
      <w:r w:rsidRPr="00FA379D">
        <w:rPr>
          <w:rFonts w:ascii="Arial" w:hAnsi="Arial" w:cs="Arial"/>
          <w:sz w:val="20"/>
          <w:szCs w:val="20"/>
        </w:rPr>
        <w:t>.</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313FEF4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CCB03D4"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135ECD1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lastRenderedPageBreak/>
        <w:t>Este Instituto de Infraestructura Física Educativa de Guanajuato no cuenta con activos en moneda extranjera.</w:t>
      </w:r>
    </w:p>
    <w:p w14:paraId="36EE7C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Pasivos en moneda extranjera:</w:t>
      </w:r>
    </w:p>
    <w:p w14:paraId="76201ECC"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94A69A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46C30028" w14:textId="77777777" w:rsidR="00F30FC5" w:rsidRPr="00FA379D" w:rsidRDefault="00F30FC5" w:rsidP="00F30FC5">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41E9E0FD"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4469175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EB023E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Equivalente en moneda nacional:</w:t>
      </w:r>
    </w:p>
    <w:p w14:paraId="165DB4C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23ECECB1" w14:textId="77777777" w:rsidR="00F30FC5" w:rsidRPr="00FA379D" w:rsidRDefault="00F30FC5" w:rsidP="00F30FC5">
      <w:pPr>
        <w:tabs>
          <w:tab w:val="left" w:leader="underscore" w:pos="9639"/>
        </w:tabs>
        <w:jc w:val="both"/>
        <w:rPr>
          <w:rFonts w:ascii="Arial" w:hAnsi="Arial" w:cs="Arial"/>
          <w:sz w:val="20"/>
          <w:szCs w:val="20"/>
        </w:rPr>
      </w:pPr>
    </w:p>
    <w:p w14:paraId="5341173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0323AB4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0A6EEC5C" w14:textId="77777777" w:rsidR="00F30FC5" w:rsidRPr="00E74967" w:rsidRDefault="00F30FC5" w:rsidP="00F30FC5">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C3EAB9F"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B4AA1D1"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92EAB7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Con forme a los porcentajes publicados en la Ley del Impuesto Sobre la Renta.</w:t>
      </w:r>
    </w:p>
    <w:p w14:paraId="3E74B43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1E32A6D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 conformidad con la norma de CONAC y los alcances del SIHP, actualmente sólo pueden considerarse las 40 clases de activos vigentes.</w:t>
      </w:r>
    </w:p>
    <w:p w14:paraId="1836EEBB"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E713C0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9178B1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073FC8F3" w14:textId="77777777" w:rsidR="00F30FC5" w:rsidRDefault="00F30FC5" w:rsidP="00F30FC5">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350CD2B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7FC9869" w14:textId="77777777" w:rsidR="00F30FC5" w:rsidRDefault="00F30FC5" w:rsidP="00F30FC5">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06FDD7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E91137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C8CE139" w14:textId="77777777" w:rsidR="00606C11" w:rsidRDefault="00606C11" w:rsidP="00F30FC5">
      <w:pPr>
        <w:tabs>
          <w:tab w:val="left" w:leader="underscore" w:pos="9639"/>
        </w:tabs>
        <w:jc w:val="both"/>
        <w:rPr>
          <w:rFonts w:ascii="Arial" w:hAnsi="Arial" w:cs="Arial"/>
          <w:sz w:val="20"/>
          <w:szCs w:val="20"/>
        </w:rPr>
      </w:pPr>
    </w:p>
    <w:p w14:paraId="7A08AE92" w14:textId="77777777" w:rsidR="00606C11" w:rsidRDefault="00606C11" w:rsidP="00F30FC5">
      <w:pPr>
        <w:tabs>
          <w:tab w:val="left" w:leader="underscore" w:pos="9639"/>
        </w:tabs>
        <w:jc w:val="both"/>
        <w:rPr>
          <w:rFonts w:ascii="Arial" w:hAnsi="Arial" w:cs="Arial"/>
          <w:sz w:val="20"/>
          <w:szCs w:val="20"/>
        </w:rPr>
      </w:pPr>
    </w:p>
    <w:p w14:paraId="3EA3F31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32B1FB7F"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10A02D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281AD0F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27CE45E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2F5C8A0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Inversiones en valores:</w:t>
      </w:r>
    </w:p>
    <w:p w14:paraId="0C2829F4"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BDE2F5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5CACAD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1FD4506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2F1E59E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A6B2FB5" w14:textId="77777777" w:rsidR="00F30FC5" w:rsidRPr="00FA379D" w:rsidRDefault="00F30FC5" w:rsidP="00F30FC5">
      <w:pPr>
        <w:tabs>
          <w:tab w:val="left" w:leader="underscore" w:pos="9639"/>
        </w:tabs>
        <w:jc w:val="both"/>
        <w:rPr>
          <w:rFonts w:ascii="Arial" w:hAnsi="Arial" w:cs="Arial"/>
          <w:sz w:val="20"/>
          <w:szCs w:val="20"/>
        </w:rPr>
      </w:pPr>
    </w:p>
    <w:p w14:paraId="3D120F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8DE905C"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D55226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161531AB" w14:textId="77777777" w:rsidR="00F30FC5" w:rsidRDefault="00F30FC5" w:rsidP="00F30FC5">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636D4FA9" w14:textId="77777777" w:rsidR="00F30FC5" w:rsidRPr="00E74967" w:rsidRDefault="00F30FC5" w:rsidP="00F30FC5">
      <w:pPr>
        <w:tabs>
          <w:tab w:val="left" w:leader="underscore" w:pos="9639"/>
        </w:tabs>
        <w:spacing w:after="0" w:line="240" w:lineRule="auto"/>
        <w:jc w:val="both"/>
        <w:rPr>
          <w:rFonts w:cs="Calibri"/>
        </w:rPr>
      </w:pPr>
      <w:bookmarkStart w:id="40" w:name="_Toc161472874"/>
      <w:r w:rsidRPr="00E74967">
        <w:rPr>
          <w:rFonts w:cs="Calibri"/>
        </w:rPr>
        <w:t>Se deberá informar:</w:t>
      </w:r>
    </w:p>
    <w:p w14:paraId="7395F104" w14:textId="77777777" w:rsidR="00F30FC5" w:rsidRPr="00E74967" w:rsidRDefault="00F30FC5" w:rsidP="00F30FC5">
      <w:pPr>
        <w:tabs>
          <w:tab w:val="left" w:leader="underscore" w:pos="9639"/>
        </w:tabs>
        <w:spacing w:after="0" w:line="240" w:lineRule="auto"/>
        <w:jc w:val="both"/>
        <w:rPr>
          <w:rFonts w:cs="Calibri"/>
        </w:rPr>
      </w:pPr>
    </w:p>
    <w:p w14:paraId="5A4C1280" w14:textId="77777777" w:rsidR="00F30FC5"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336E8FA5" w14:textId="77777777" w:rsidR="00F30FC5" w:rsidRDefault="00F30FC5" w:rsidP="00F30FC5">
      <w:pPr>
        <w:tabs>
          <w:tab w:val="left" w:leader="underscore" w:pos="9639"/>
        </w:tabs>
        <w:spacing w:after="0" w:line="240" w:lineRule="auto"/>
        <w:jc w:val="both"/>
        <w:rPr>
          <w:rFonts w:cs="Calibri"/>
        </w:rPr>
      </w:pPr>
    </w:p>
    <w:p w14:paraId="338969EF" w14:textId="77777777" w:rsidR="00F30FC5" w:rsidRDefault="00F30FC5" w:rsidP="00F30FC5">
      <w:pPr>
        <w:tabs>
          <w:tab w:val="left" w:leader="underscore" w:pos="9639"/>
        </w:tabs>
        <w:spacing w:after="0" w:line="240" w:lineRule="auto"/>
        <w:jc w:val="both"/>
        <w:rPr>
          <w:rFonts w:cs="Calibri"/>
        </w:rPr>
      </w:pPr>
      <w:r w:rsidRPr="00FB26C7">
        <w:rPr>
          <w:rFonts w:cs="Calibri"/>
        </w:rPr>
        <w:t xml:space="preserve">“Esta nota no le aplica al ente público” </w:t>
      </w:r>
    </w:p>
    <w:p w14:paraId="39B1CA1F" w14:textId="77777777" w:rsidR="00F30FC5" w:rsidRPr="00E74967" w:rsidRDefault="00F30FC5" w:rsidP="00F30FC5">
      <w:pPr>
        <w:tabs>
          <w:tab w:val="left" w:leader="underscore" w:pos="9639"/>
        </w:tabs>
        <w:spacing w:after="0" w:line="240" w:lineRule="auto"/>
        <w:jc w:val="both"/>
        <w:rPr>
          <w:rFonts w:cs="Calibri"/>
        </w:rPr>
      </w:pPr>
      <w:r>
        <w:rPr>
          <w:rFonts w:cs="Calibri"/>
        </w:rPr>
        <w:t xml:space="preserve"> </w:t>
      </w:r>
    </w:p>
    <w:p w14:paraId="74A3C7FF" w14:textId="77777777" w:rsidR="00F30FC5" w:rsidRDefault="00F30FC5" w:rsidP="00F30FC5">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Enlistar los de mayor monto de disponibilidad, relacionando aquéllos que conforman el 80% de las disponibilidades:</w:t>
      </w:r>
    </w:p>
    <w:p w14:paraId="4A3C7F71" w14:textId="77777777" w:rsidR="00F30FC5" w:rsidRDefault="00F30FC5" w:rsidP="00F30FC5">
      <w:pPr>
        <w:tabs>
          <w:tab w:val="left" w:leader="underscore" w:pos="9639"/>
        </w:tabs>
        <w:spacing w:after="0" w:line="240" w:lineRule="auto"/>
        <w:jc w:val="both"/>
        <w:rPr>
          <w:rFonts w:cs="Calibri"/>
        </w:rPr>
      </w:pPr>
    </w:p>
    <w:p w14:paraId="5A01C304" w14:textId="77777777" w:rsidR="00606C11" w:rsidRDefault="00606C11" w:rsidP="00F30FC5">
      <w:pPr>
        <w:tabs>
          <w:tab w:val="left" w:leader="underscore" w:pos="9639"/>
        </w:tabs>
        <w:spacing w:after="0" w:line="240" w:lineRule="auto"/>
        <w:jc w:val="both"/>
        <w:rPr>
          <w:rFonts w:cs="Calibri"/>
        </w:rPr>
      </w:pPr>
    </w:p>
    <w:p w14:paraId="68091B81" w14:textId="77777777" w:rsidR="00606C11" w:rsidRDefault="00606C11" w:rsidP="00F30FC5">
      <w:pPr>
        <w:tabs>
          <w:tab w:val="left" w:leader="underscore" w:pos="9639"/>
        </w:tabs>
        <w:spacing w:after="0" w:line="240" w:lineRule="auto"/>
        <w:jc w:val="both"/>
        <w:rPr>
          <w:rFonts w:cs="Calibri"/>
        </w:rPr>
      </w:pPr>
    </w:p>
    <w:p w14:paraId="4D56AACF" w14:textId="77777777" w:rsidR="00606C11" w:rsidRDefault="00606C11" w:rsidP="00F30FC5">
      <w:pPr>
        <w:tabs>
          <w:tab w:val="left" w:leader="underscore" w:pos="9639"/>
        </w:tabs>
        <w:spacing w:after="0" w:line="240" w:lineRule="auto"/>
        <w:jc w:val="both"/>
        <w:rPr>
          <w:rFonts w:cs="Calibri"/>
        </w:rPr>
      </w:pPr>
    </w:p>
    <w:p w14:paraId="060AC0CD" w14:textId="77777777" w:rsidR="00606C11" w:rsidRDefault="00606C11" w:rsidP="00F30FC5">
      <w:pPr>
        <w:tabs>
          <w:tab w:val="left" w:leader="underscore" w:pos="9639"/>
        </w:tabs>
        <w:spacing w:after="0" w:line="240" w:lineRule="auto"/>
        <w:jc w:val="both"/>
        <w:rPr>
          <w:rFonts w:cs="Calibri"/>
        </w:rPr>
      </w:pPr>
    </w:p>
    <w:p w14:paraId="5C0C63CC" w14:textId="77777777" w:rsidR="00606C11" w:rsidRDefault="00606C11" w:rsidP="00F30FC5">
      <w:pPr>
        <w:tabs>
          <w:tab w:val="left" w:leader="underscore" w:pos="9639"/>
        </w:tabs>
        <w:spacing w:after="0" w:line="240" w:lineRule="auto"/>
        <w:jc w:val="both"/>
        <w:rPr>
          <w:rFonts w:cs="Calibri"/>
        </w:rPr>
      </w:pPr>
    </w:p>
    <w:p w14:paraId="380803A4" w14:textId="77777777" w:rsidR="00606C11" w:rsidRDefault="00606C11" w:rsidP="00F30FC5">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44A431C5"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6A163C3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210E8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DA7797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41"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23F44BCD"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E0CBF54" w14:textId="77777777" w:rsidR="00F30FC5" w:rsidRDefault="00F30FC5" w:rsidP="00F30FC5">
      <w:pPr>
        <w:tabs>
          <w:tab w:val="left" w:leader="underscore" w:pos="9639"/>
        </w:tabs>
        <w:spacing w:after="0" w:line="240" w:lineRule="auto"/>
        <w:jc w:val="both"/>
        <w:rPr>
          <w:rFonts w:cs="Calibri"/>
        </w:rPr>
      </w:pPr>
    </w:p>
    <w:p w14:paraId="7A14DAC5"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0D19AF15" w14:textId="77777777" w:rsidR="00F30FC5" w:rsidRPr="00E74967" w:rsidRDefault="00F30FC5" w:rsidP="00F30FC5">
      <w:pPr>
        <w:tabs>
          <w:tab w:val="left" w:leader="underscore" w:pos="9639"/>
        </w:tabs>
        <w:spacing w:after="0" w:line="240" w:lineRule="auto"/>
        <w:jc w:val="both"/>
        <w:rPr>
          <w:rFonts w:cs="Calibri"/>
        </w:rPr>
      </w:pPr>
    </w:p>
    <w:p w14:paraId="2D5E6151"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18C82C1B" w14:textId="77777777" w:rsidR="00F30FC5" w:rsidRPr="00E74967" w:rsidRDefault="00F30FC5" w:rsidP="00F30FC5">
      <w:pPr>
        <w:tabs>
          <w:tab w:val="left" w:leader="underscore" w:pos="9639"/>
        </w:tabs>
        <w:spacing w:after="0" w:line="240" w:lineRule="auto"/>
        <w:jc w:val="both"/>
        <w:rPr>
          <w:rFonts w:cs="Calibri"/>
        </w:rPr>
      </w:pPr>
      <w:r w:rsidRPr="00E74967">
        <w:rPr>
          <w:rFonts w:cs="Calibri"/>
        </w:rPr>
        <w:t>* Se anexará la información en las notas de desglose.</w:t>
      </w:r>
    </w:p>
    <w:p w14:paraId="5250CCD1" w14:textId="77777777" w:rsidR="00F30FC5" w:rsidRPr="00E74967" w:rsidRDefault="00F30FC5" w:rsidP="00F30FC5">
      <w:pPr>
        <w:tabs>
          <w:tab w:val="left" w:leader="underscore" w:pos="9639"/>
        </w:tabs>
        <w:spacing w:after="0" w:line="240" w:lineRule="auto"/>
        <w:jc w:val="both"/>
        <w:rPr>
          <w:rFonts w:cs="Calibri"/>
        </w:rPr>
      </w:pPr>
    </w:p>
    <w:p w14:paraId="00CE52EF"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456E4D60" w14:textId="77777777" w:rsidR="00F30FC5" w:rsidRDefault="00F30FC5" w:rsidP="00F30FC5">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39B33C4" w14:textId="77777777" w:rsidR="00F30FC5" w:rsidRPr="00E74967" w:rsidRDefault="00F30FC5" w:rsidP="00F30FC5">
      <w:pPr>
        <w:tabs>
          <w:tab w:val="left" w:leader="underscore" w:pos="9639"/>
        </w:tabs>
        <w:spacing w:after="0" w:line="240" w:lineRule="auto"/>
        <w:jc w:val="both"/>
        <w:rPr>
          <w:rFonts w:cs="Calibri"/>
        </w:rPr>
      </w:pPr>
    </w:p>
    <w:p w14:paraId="641DC283" w14:textId="77777777" w:rsidR="00F30FC5" w:rsidRPr="00E74967"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613B2F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de:</w:t>
      </w:r>
    </w:p>
    <w:p w14:paraId="368D36E6"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27FEAD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60606F4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6E98D8D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w:t>
      </w:r>
    </w:p>
    <w:p w14:paraId="78C3B433"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Aunado a lo anterior se trabaja mediante el sistema de evaluación al desempeño, donde se monitorea por parte de la Secretaría de Finanzas Inversión y Administración el avance de las metas.</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bookmarkStart w:id="45" w:name="_Hlk172110533"/>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bookmarkEnd w:id="45"/>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6"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6"/>
    </w:p>
    <w:p w14:paraId="3D96A9B1" w14:textId="77777777" w:rsidR="00D2649E" w:rsidRDefault="00D2649E" w:rsidP="00D2649E">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E74967">
        <w:rPr>
          <w:rFonts w:cs="Calibri"/>
        </w:rPr>
        <w:cr/>
      </w:r>
    </w:p>
    <w:p w14:paraId="7B8DA052" w14:textId="77777777" w:rsidR="00D2649E" w:rsidRDefault="00D2649E" w:rsidP="00D2649E">
      <w:pPr>
        <w:tabs>
          <w:tab w:val="left" w:leader="underscore" w:pos="9639"/>
        </w:tabs>
        <w:spacing w:after="0" w:line="240" w:lineRule="auto"/>
        <w:jc w:val="both"/>
        <w:rPr>
          <w:rFonts w:cs="Calibri"/>
        </w:rPr>
      </w:pPr>
    </w:p>
    <w:p w14:paraId="034C52EB" w14:textId="482B8817" w:rsidR="00D2649E" w:rsidRDefault="00D2649E" w:rsidP="00D2649E">
      <w:pPr>
        <w:tabs>
          <w:tab w:val="left" w:leader="underscore" w:pos="9639"/>
        </w:tabs>
        <w:jc w:val="both"/>
        <w:rPr>
          <w:rFonts w:ascii="Arial" w:hAnsi="Arial" w:cs="Arial"/>
          <w:sz w:val="20"/>
          <w:szCs w:val="20"/>
        </w:rPr>
      </w:pPr>
      <w:r>
        <w:rPr>
          <w:rFonts w:ascii="Arial" w:hAnsi="Arial" w:cs="Arial"/>
          <w:sz w:val="20"/>
          <w:szCs w:val="20"/>
        </w:rPr>
        <w:t>No existen eventos posteriores al cierre al 3</w:t>
      </w:r>
      <w:r w:rsidR="00817048">
        <w:rPr>
          <w:rFonts w:ascii="Arial" w:hAnsi="Arial" w:cs="Arial"/>
          <w:sz w:val="20"/>
          <w:szCs w:val="20"/>
        </w:rPr>
        <w:t>0</w:t>
      </w:r>
      <w:r>
        <w:rPr>
          <w:rFonts w:ascii="Arial" w:hAnsi="Arial" w:cs="Arial"/>
          <w:sz w:val="20"/>
          <w:szCs w:val="20"/>
        </w:rPr>
        <w:t xml:space="preserve"> de</w:t>
      </w:r>
      <w:r w:rsidR="00817048">
        <w:rPr>
          <w:rFonts w:ascii="Arial" w:hAnsi="Arial" w:cs="Arial"/>
          <w:sz w:val="20"/>
          <w:szCs w:val="20"/>
        </w:rPr>
        <w:t xml:space="preserve"> </w:t>
      </w:r>
      <w:r w:rsidR="009C41C6">
        <w:rPr>
          <w:rFonts w:ascii="Arial" w:hAnsi="Arial" w:cs="Arial"/>
          <w:sz w:val="20"/>
          <w:szCs w:val="20"/>
        </w:rPr>
        <w:t>septiembre</w:t>
      </w:r>
      <w:r>
        <w:rPr>
          <w:rFonts w:ascii="Arial" w:hAnsi="Arial" w:cs="Arial"/>
          <w:sz w:val="20"/>
          <w:szCs w:val="20"/>
        </w:rPr>
        <w:t xml:space="preserve"> de 2024.</w:t>
      </w:r>
    </w:p>
    <w:p w14:paraId="55D08D4D" w14:textId="77777777" w:rsidR="007D1E76" w:rsidRDefault="007D1E76" w:rsidP="00CB41C4">
      <w:pPr>
        <w:tabs>
          <w:tab w:val="left" w:leader="underscore" w:pos="9639"/>
        </w:tabs>
        <w:spacing w:after="0" w:line="240" w:lineRule="auto"/>
        <w:jc w:val="both"/>
        <w:rPr>
          <w:rFonts w:cs="Calibri"/>
        </w:rPr>
      </w:pPr>
    </w:p>
    <w:p w14:paraId="5E3F93AA" w14:textId="77777777" w:rsidR="00D41325" w:rsidRDefault="00D41325" w:rsidP="00CB41C4">
      <w:pPr>
        <w:tabs>
          <w:tab w:val="left" w:leader="underscore" w:pos="9639"/>
        </w:tabs>
        <w:spacing w:after="0" w:line="240" w:lineRule="auto"/>
        <w:jc w:val="both"/>
        <w:rPr>
          <w:rFonts w:cs="Calibri"/>
        </w:rPr>
      </w:pPr>
    </w:p>
    <w:p w14:paraId="44D910FF" w14:textId="77777777" w:rsidR="00D41325" w:rsidRPr="00E74967" w:rsidRDefault="00D41325"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7" w:name="_Toc161472880"/>
      <w:r w:rsidRPr="000C3365">
        <w:rPr>
          <w:rFonts w:asciiTheme="minorHAnsi" w:hAnsiTheme="minorHAnsi" w:cstheme="minorHAnsi"/>
          <w:b/>
          <w:color w:val="auto"/>
          <w:sz w:val="22"/>
        </w:rPr>
        <w:lastRenderedPageBreak/>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7"/>
    </w:p>
    <w:p w14:paraId="20438A33" w14:textId="77777777" w:rsidR="007D1E76" w:rsidRPr="00E74967" w:rsidRDefault="007D1E76" w:rsidP="00CB41C4">
      <w:pPr>
        <w:tabs>
          <w:tab w:val="left" w:leader="underscore" w:pos="9639"/>
        </w:tabs>
        <w:spacing w:after="0" w:line="240" w:lineRule="auto"/>
        <w:jc w:val="both"/>
        <w:rPr>
          <w:rFonts w:cs="Calibri"/>
        </w:rPr>
      </w:pPr>
    </w:p>
    <w:p w14:paraId="55A9059C" w14:textId="77777777" w:rsidR="00D2649E" w:rsidRPr="00E74967" w:rsidRDefault="00D2649E" w:rsidP="00D2649E">
      <w:pPr>
        <w:tabs>
          <w:tab w:val="left" w:leader="underscore" w:pos="9639"/>
        </w:tabs>
        <w:spacing w:after="0" w:line="240" w:lineRule="auto"/>
        <w:jc w:val="both"/>
        <w:rPr>
          <w:rFonts w:cs="Calibri"/>
        </w:rPr>
      </w:pPr>
      <w:bookmarkStart w:id="48" w:name="_Toc161472881"/>
      <w:r w:rsidRPr="00E74967">
        <w:rPr>
          <w:rFonts w:cs="Calibri"/>
        </w:rPr>
        <w:t>Se debe establecer por escrito que no existen partes relacionadas que pudieran ejercer influencia significativa sobre la toma de decisiones financieras y operativas:</w:t>
      </w:r>
    </w:p>
    <w:p w14:paraId="50491A6C" w14:textId="77777777" w:rsidR="00D2649E" w:rsidRDefault="00D2649E" w:rsidP="00D2649E">
      <w:pPr>
        <w:tabs>
          <w:tab w:val="left" w:leader="underscore" w:pos="9639"/>
        </w:tabs>
        <w:spacing w:after="0" w:line="240" w:lineRule="auto"/>
        <w:jc w:val="both"/>
        <w:rPr>
          <w:rFonts w:cs="Calibri"/>
        </w:rPr>
      </w:pPr>
      <w:r>
        <w:rPr>
          <w:rFonts w:cs="Calibri"/>
        </w:rPr>
        <w:t xml:space="preserve">  </w:t>
      </w:r>
    </w:p>
    <w:p w14:paraId="1F877887" w14:textId="77777777" w:rsidR="00D2649E" w:rsidRDefault="00D2649E" w:rsidP="00D2649E">
      <w:pPr>
        <w:tabs>
          <w:tab w:val="left" w:leader="underscore" w:pos="9639"/>
        </w:tabs>
        <w:spacing w:after="0" w:line="240" w:lineRule="auto"/>
        <w:jc w:val="both"/>
        <w:rPr>
          <w:rFonts w:cs="Calibri"/>
        </w:rPr>
      </w:pPr>
      <w:r w:rsidRPr="00FB26C7">
        <w:rPr>
          <w:rFonts w:cs="Calibri"/>
        </w:rPr>
        <w:t>“Esta nota no le aplica al ente público”</w:t>
      </w:r>
    </w:p>
    <w:p w14:paraId="7449894F" w14:textId="77777777" w:rsidR="00D2649E" w:rsidRDefault="00D2649E" w:rsidP="00D2649E">
      <w:pPr>
        <w:tabs>
          <w:tab w:val="left" w:leader="underscore" w:pos="9639"/>
        </w:tabs>
        <w:spacing w:after="0" w:line="240" w:lineRule="auto"/>
        <w:jc w:val="both"/>
        <w:rPr>
          <w:rFonts w:cs="Calibri"/>
        </w:rPr>
      </w:pPr>
    </w:p>
    <w:p w14:paraId="6DA7AF08" w14:textId="77777777" w:rsidR="00D2649E" w:rsidRDefault="00D2649E" w:rsidP="00D2649E">
      <w:pPr>
        <w:tabs>
          <w:tab w:val="left" w:leader="underscore" w:pos="9639"/>
        </w:tabs>
        <w:spacing w:after="0" w:line="240" w:lineRule="auto"/>
        <w:jc w:val="both"/>
        <w:rPr>
          <w:rFonts w:cs="Calibri"/>
        </w:rPr>
      </w:pPr>
    </w:p>
    <w:p w14:paraId="2B279DF9" w14:textId="77777777" w:rsidR="00D2649E" w:rsidRDefault="00D2649E" w:rsidP="00D2649E">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8"/>
    </w:p>
    <w:p w14:paraId="24905817" w14:textId="77777777" w:rsidR="007D1E76" w:rsidRPr="00E74967" w:rsidRDefault="007D1E76" w:rsidP="00CB41C4">
      <w:pPr>
        <w:tabs>
          <w:tab w:val="left" w:leader="underscore" w:pos="9639"/>
        </w:tabs>
        <w:spacing w:after="0" w:line="240" w:lineRule="auto"/>
        <w:jc w:val="both"/>
        <w:rPr>
          <w:rFonts w:cs="Calibri"/>
        </w:rPr>
      </w:pPr>
    </w:p>
    <w:p w14:paraId="3C9A5C27" w14:textId="77777777" w:rsidR="00D2649E" w:rsidRPr="00E74967" w:rsidRDefault="00D2649E" w:rsidP="00D2649E">
      <w:pPr>
        <w:tabs>
          <w:tab w:val="left" w:leader="underscore" w:pos="9639"/>
        </w:tabs>
        <w:spacing w:after="0" w:line="240" w:lineRule="auto"/>
        <w:jc w:val="both"/>
        <w:rPr>
          <w:rFonts w:cs="Calibri"/>
        </w:rPr>
      </w:pPr>
    </w:p>
    <w:p w14:paraId="08CE11F2" w14:textId="77777777" w:rsidR="00D2649E" w:rsidRDefault="00D2649E" w:rsidP="00D2649E">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64933938"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7F06FE0B"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4A4CF0FE" w14:textId="77777777" w:rsidR="00D2649E" w:rsidRDefault="00D2649E" w:rsidP="00D2649E">
      <w:pPr>
        <w:tabs>
          <w:tab w:val="left" w:leader="underscore" w:pos="9639"/>
        </w:tabs>
        <w:spacing w:after="0" w:line="240" w:lineRule="auto"/>
        <w:jc w:val="both"/>
        <w:rPr>
          <w:rFonts w:asciiTheme="minorHAnsi" w:hAnsiTheme="minorHAnsi" w:cstheme="minorHAnsi"/>
          <w:b/>
          <w:sz w:val="24"/>
          <w:szCs w:val="24"/>
        </w:rPr>
      </w:pPr>
    </w:p>
    <w:p w14:paraId="04C62A00" w14:textId="77777777" w:rsidR="00D2649E" w:rsidRPr="0012405A" w:rsidRDefault="00D2649E" w:rsidP="00D2649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9"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9"/>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Pr>
          <w:rFonts w:asciiTheme="minorHAnsi" w:hAnsiTheme="minorHAnsi" w:cstheme="minorHAnsi"/>
          <w:sz w:val="24"/>
          <w:szCs w:val="24"/>
        </w:rPr>
        <w:t xml:space="preserve"> 06-12-2022</w:t>
      </w:r>
    </w:p>
    <w:p w14:paraId="414600CA" w14:textId="77777777" w:rsidR="00D2649E" w:rsidRPr="0012405A" w:rsidRDefault="00D2649E" w:rsidP="00D2649E">
      <w:pPr>
        <w:pBdr>
          <w:bottom w:val="single" w:sz="12" w:space="1" w:color="auto"/>
        </w:pBdr>
        <w:tabs>
          <w:tab w:val="left" w:leader="underscore" w:pos="9639"/>
        </w:tabs>
        <w:spacing w:after="0" w:line="240" w:lineRule="auto"/>
        <w:jc w:val="both"/>
        <w:rPr>
          <w:rFonts w:cs="Calibri"/>
        </w:rPr>
      </w:pPr>
    </w:p>
    <w:p w14:paraId="35992777" w14:textId="77777777" w:rsidR="00D2649E" w:rsidRDefault="00D2649E" w:rsidP="00D2649E">
      <w:pPr>
        <w:tabs>
          <w:tab w:val="left" w:leader="underscore" w:pos="9639"/>
        </w:tabs>
        <w:spacing w:after="0" w:line="240" w:lineRule="auto"/>
        <w:jc w:val="both"/>
        <w:rPr>
          <w:rFonts w:cs="Calibri"/>
        </w:rPr>
      </w:pPr>
    </w:p>
    <w:p w14:paraId="4F8BD127" w14:textId="77777777" w:rsidR="00D2649E" w:rsidRPr="00FA379D" w:rsidRDefault="00D2649E" w:rsidP="00D2649E">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74D16815" w14:textId="77777777" w:rsidR="00D5018E" w:rsidRDefault="00D5018E" w:rsidP="00D2649E">
      <w:pPr>
        <w:tabs>
          <w:tab w:val="left" w:leader="underscore" w:pos="9639"/>
        </w:tabs>
        <w:spacing w:after="0" w:line="240" w:lineRule="auto"/>
        <w:jc w:val="both"/>
        <w:rPr>
          <w:rFonts w:cs="Calibri"/>
        </w:rPr>
      </w:pPr>
    </w:p>
    <w:p w14:paraId="7F77F7B2" w14:textId="77777777" w:rsidR="00D2649E" w:rsidRDefault="00D2649E" w:rsidP="00D2649E">
      <w:pPr>
        <w:tabs>
          <w:tab w:val="left" w:leader="underscore" w:pos="9639"/>
        </w:tabs>
        <w:spacing w:after="0" w:line="240" w:lineRule="auto"/>
        <w:jc w:val="both"/>
        <w:rPr>
          <w:rFonts w:cs="Calibri"/>
        </w:rPr>
      </w:pPr>
    </w:p>
    <w:p w14:paraId="4980BA6E" w14:textId="77777777" w:rsidR="00D2649E" w:rsidRDefault="00D2649E" w:rsidP="00D2649E">
      <w:pPr>
        <w:tabs>
          <w:tab w:val="left" w:leader="underscore" w:pos="9639"/>
        </w:tabs>
        <w:spacing w:after="0" w:line="240" w:lineRule="auto"/>
        <w:jc w:val="both"/>
        <w:rPr>
          <w:rFonts w:cs="Calibri"/>
        </w:rPr>
      </w:pPr>
    </w:p>
    <w:p w14:paraId="55510F95" w14:textId="77777777" w:rsidR="00D2649E" w:rsidRDefault="00D2649E" w:rsidP="00D2649E">
      <w:pPr>
        <w:tabs>
          <w:tab w:val="left" w:leader="underscore" w:pos="9639"/>
        </w:tabs>
        <w:spacing w:after="0" w:line="240" w:lineRule="auto"/>
        <w:jc w:val="both"/>
        <w:rPr>
          <w:rFonts w:cs="Calibri"/>
        </w:rPr>
      </w:pPr>
    </w:p>
    <w:p w14:paraId="377E6353" w14:textId="77777777" w:rsidR="00D2649E" w:rsidRDefault="00D2649E" w:rsidP="00D2649E">
      <w:pPr>
        <w:tabs>
          <w:tab w:val="left" w:leader="underscore" w:pos="9639"/>
        </w:tabs>
        <w:spacing w:after="0" w:line="240" w:lineRule="auto"/>
        <w:jc w:val="both"/>
        <w:rPr>
          <w:rFonts w:cs="Calibri"/>
        </w:rPr>
      </w:pPr>
    </w:p>
    <w:p w14:paraId="70BC56C4" w14:textId="77777777" w:rsidR="00D2649E" w:rsidRDefault="00D2649E" w:rsidP="00D2649E">
      <w:pPr>
        <w:tabs>
          <w:tab w:val="left" w:leader="underscore" w:pos="9639"/>
        </w:tabs>
        <w:spacing w:after="0" w:line="240" w:lineRule="auto"/>
        <w:jc w:val="both"/>
        <w:rPr>
          <w:rFonts w:cs="Calibri"/>
        </w:rPr>
      </w:pPr>
    </w:p>
    <w:p w14:paraId="78D97FEA" w14:textId="77777777" w:rsidR="00D2649E" w:rsidRDefault="00D2649E" w:rsidP="00D2649E">
      <w:pPr>
        <w:tabs>
          <w:tab w:val="left" w:leader="underscore" w:pos="9639"/>
        </w:tabs>
        <w:spacing w:after="0" w:line="240" w:lineRule="auto"/>
        <w:jc w:val="both"/>
        <w:rPr>
          <w:rFonts w:cs="Calibri"/>
        </w:rPr>
      </w:pPr>
    </w:p>
    <w:p w14:paraId="5137945E" w14:textId="25D01D2A" w:rsidR="00D2649E" w:rsidRDefault="00D41325"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59264" behindDoc="0" locked="0" layoutInCell="1" allowOverlap="1" wp14:anchorId="207FB967" wp14:editId="00654296">
                <wp:simplePos x="0" y="0"/>
                <wp:positionH relativeFrom="column">
                  <wp:posOffset>-549910</wp:posOffset>
                </wp:positionH>
                <wp:positionV relativeFrom="paragraph">
                  <wp:posOffset>220345</wp:posOffset>
                </wp:positionV>
                <wp:extent cx="1943100" cy="952500"/>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94310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 xml:space="preserve">Director General de </w:t>
                            </w:r>
                            <w:proofErr w:type="spellStart"/>
                            <w:r w:rsidRPr="00DB3F4E">
                              <w:rPr>
                                <w:rFonts w:eastAsia="Times New Roman" w:hAnsi="Aptos"/>
                                <w:color w:val="000000"/>
                                <w:sz w:val="16"/>
                                <w:szCs w:val="16"/>
                                <w:lang w:val="en-US"/>
                              </w:rPr>
                              <w:t>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e </w:t>
                            </w:r>
                            <w:proofErr w:type="spellStart"/>
                            <w:proofErr w:type="gramStart"/>
                            <w:r w:rsidRPr="00DB3F4E">
                              <w:rPr>
                                <w:rFonts w:eastAsia="Times New Roman" w:hAnsi="Aptos"/>
                                <w:color w:val="000000"/>
                                <w:sz w:val="16"/>
                                <w:szCs w:val="16"/>
                                <w:lang w:val="en-US"/>
                              </w:rPr>
                              <w:t>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S</w:t>
                            </w:r>
                            <w:r w:rsidR="00E062CD">
                              <w:rPr>
                                <w:rFonts w:eastAsia="Times New Roman" w:hAnsi="Aptos"/>
                                <w:color w:val="000000"/>
                                <w:sz w:val="16"/>
                                <w:szCs w:val="16"/>
                                <w:lang w:val="en-US"/>
                              </w:rPr>
                              <w:t>OP</w:t>
                            </w:r>
                            <w:proofErr w:type="gramEnd"/>
                          </w:p>
                        </w:txbxContent>
                      </wps:txbx>
                      <wps:bodyPr wrap="square" rtlCol="0" anchor="ctr">
                        <a:noAutofit/>
                      </wps:bodyPr>
                    </wps:wsp>
                  </a:graphicData>
                </a:graphic>
                <wp14:sizeRelH relativeFrom="margin">
                  <wp14:pctWidth>0</wp14:pctWidth>
                </wp14:sizeRelH>
              </wp:anchor>
            </w:drawing>
          </mc:Choice>
          <mc:Fallback>
            <w:pict>
              <v:shapetype w14:anchorId="207FB967" id="_x0000_t202" coordsize="21600,21600" o:spt="202" path="m,l,21600r21600,l21600,xe">
                <v:stroke joinstyle="miter"/>
                <v:path gradientshapeok="t" o:connecttype="rect"/>
              </v:shapetype>
              <v:shape id="Cuadro de texto 9" o:spid="_x0000_s1026" type="#_x0000_t202" style="position:absolute;left:0;text-align:left;margin-left:-43.3pt;margin-top:17.35pt;width:153pt;height: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" filled="f" stroked="f">
                <v:textbo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 xml:space="preserve">Director General de </w:t>
                      </w:r>
                      <w:proofErr w:type="spellStart"/>
                      <w:r w:rsidRPr="00DB3F4E">
                        <w:rPr>
                          <w:rFonts w:eastAsia="Times New Roman" w:hAnsi="Aptos"/>
                          <w:color w:val="000000"/>
                          <w:sz w:val="16"/>
                          <w:szCs w:val="16"/>
                          <w:lang w:val="en-US"/>
                        </w:rPr>
                        <w:t>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e </w:t>
                      </w:r>
                      <w:proofErr w:type="spellStart"/>
                      <w:proofErr w:type="gramStart"/>
                      <w:r w:rsidRPr="00DB3F4E">
                        <w:rPr>
                          <w:rFonts w:eastAsia="Times New Roman" w:hAnsi="Aptos"/>
                          <w:color w:val="000000"/>
                          <w:sz w:val="16"/>
                          <w:szCs w:val="16"/>
                          <w:lang w:val="en-US"/>
                        </w:rPr>
                        <w:t>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S</w:t>
                      </w:r>
                      <w:r w:rsidR="00E062CD">
                        <w:rPr>
                          <w:rFonts w:eastAsia="Times New Roman" w:hAnsi="Aptos"/>
                          <w:color w:val="000000"/>
                          <w:sz w:val="16"/>
                          <w:szCs w:val="16"/>
                          <w:lang w:val="en-US"/>
                        </w:rPr>
                        <w:t>OP</w:t>
                      </w:r>
                      <w:proofErr w:type="gram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60BCFE7" wp14:editId="5EFE1530">
                <wp:simplePos x="0" y="0"/>
                <wp:positionH relativeFrom="column">
                  <wp:posOffset>1219200</wp:posOffset>
                </wp:positionH>
                <wp:positionV relativeFrom="paragraph">
                  <wp:posOffset>177800</wp:posOffset>
                </wp:positionV>
                <wp:extent cx="1920240" cy="1059180"/>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wps:txbx>
                      <wps:bodyPr wrap="square" rtlCol="0" anchor="ctr">
                        <a:noAutofit/>
                      </wps:bodyPr>
                    </wps:wsp>
                  </a:graphicData>
                </a:graphic>
              </wp:anchor>
            </w:drawing>
          </mc:Choice>
          <mc:Fallback>
            <w:pict>
              <v:shape w14:anchorId="460BCFE7" id="Cuadro de texto 7" o:spid="_x0000_s1027" type="#_x0000_t202" style="position:absolute;left:0;text-align:left;margin-left:96pt;margin-top:14pt;width:151.2pt;height: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" filled="f" stroked="f">
                <v:textbo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D0247CD" wp14:editId="3BFBAB66">
                <wp:simplePos x="0" y="0"/>
                <wp:positionH relativeFrom="column">
                  <wp:posOffset>3008630</wp:posOffset>
                </wp:positionH>
                <wp:positionV relativeFrom="paragraph">
                  <wp:posOffset>106045</wp:posOffset>
                </wp:positionV>
                <wp:extent cx="1760220" cy="10668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6022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0A2E4AB2"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Lopez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wps:txbx>
                      <wps:bodyPr wrap="square" rtlCol="0" anchor="ctr">
                        <a:noAutofit/>
                      </wps:bodyPr>
                    </wps:wsp>
                  </a:graphicData>
                </a:graphic>
                <wp14:sizeRelH relativeFrom="margin">
                  <wp14:pctWidth>0</wp14:pctWidth>
                </wp14:sizeRelH>
              </wp:anchor>
            </w:drawing>
          </mc:Choice>
          <mc:Fallback>
            <w:pict>
              <v:shape w14:anchorId="7D0247CD" id="Cuadro de texto 8" o:spid="_x0000_s1028" type="#_x0000_t202" style="position:absolute;left:0;text-align:left;margin-left:236.9pt;margin-top:8.35pt;width:138.6pt;height:8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" filled="f" stroked="f">
                <v:textbo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0A2E4AB2"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Lopez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v:textbox>
              </v:shape>
            </w:pict>
          </mc:Fallback>
        </mc:AlternateContent>
      </w:r>
    </w:p>
    <w:p w14:paraId="2A8DF768" w14:textId="58C8C3CB" w:rsidR="00D2649E" w:rsidRPr="00E74967" w:rsidRDefault="00D2649E"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62336" behindDoc="0" locked="0" layoutInCell="1" allowOverlap="1" wp14:anchorId="31B728CB" wp14:editId="2004E89B">
                <wp:simplePos x="0" y="0"/>
                <wp:positionH relativeFrom="column">
                  <wp:posOffset>4639310</wp:posOffset>
                </wp:positionH>
                <wp:positionV relativeFrom="paragraph">
                  <wp:posOffset>57150</wp:posOffset>
                </wp:positionV>
                <wp:extent cx="1783080" cy="800100"/>
                <wp:effectExtent l="0" t="0" r="0" b="0"/>
                <wp:wrapNone/>
                <wp:docPr id="6" name="Cuadro de texto 1">
                  <a:extLst xmlns:a="http://schemas.openxmlformats.org/drawingml/2006/main">
                    <a:ext uri="{FF2B5EF4-FFF2-40B4-BE49-F238E27FC236}">
                      <a16:creationId xmlns:a16="http://schemas.microsoft.com/office/drawing/2014/main" id="{7657904F-3665-4204-953C-4186512AF827}"/>
                    </a:ext>
                  </a:extLst>
                </wp:docPr>
                <wp:cNvGraphicFramePr/>
                <a:graphic xmlns:a="http://schemas.openxmlformats.org/drawingml/2006/main">
                  <a:graphicData uri="http://schemas.microsoft.com/office/word/2010/wordprocessingShape">
                    <wps:wsp>
                      <wps:cNvSpPr txBox="1"/>
                      <wps:spPr>
                        <a:xfrm>
                          <a:off x="0" y="0"/>
                          <a:ext cx="1783080" cy="8001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F3FFCAA" w14:textId="47C09A3A"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w:t>
                            </w:r>
                            <w:r w:rsidR="00D2649E">
                              <w:rPr>
                                <w:rFonts w:eastAsia="Times New Roman" w:hAnsi="Aptos"/>
                                <w:color w:val="000000"/>
                                <w:sz w:val="20"/>
                                <w:szCs w:val="20"/>
                                <w:lang w:val="en-US"/>
                              </w:rPr>
                              <w:t>______________________</w:t>
                            </w:r>
                          </w:p>
                          <w:p w14:paraId="44CCCF1D"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00325EB6"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I.G.E. Edilberto 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 xml:space="preserve">ndez </w:t>
                            </w:r>
                            <w:proofErr w:type="spellStart"/>
                            <w:r w:rsidRPr="00DB3F4E">
                              <w:rPr>
                                <w:rFonts w:eastAsia="Times New Roman" w:hAnsi="Aptos"/>
                                <w:color w:val="000000"/>
                                <w:sz w:val="16"/>
                                <w:szCs w:val="16"/>
                                <w:lang w:val="en-US"/>
                              </w:rPr>
                              <w:t>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ndez</w:t>
                            </w:r>
                            <w:proofErr w:type="spellEnd"/>
                            <w:r w:rsidRPr="00DB3F4E">
                              <w:rPr>
                                <w:rFonts w:eastAsia="Times New Roman" w:hAnsi="Aptos"/>
                                <w:color w:val="000000"/>
                                <w:sz w:val="16"/>
                                <w:szCs w:val="16"/>
                                <w:lang w:val="en-US"/>
                              </w:rPr>
                              <w:t xml:space="preserve"> </w:t>
                            </w:r>
                          </w:p>
                          <w:p w14:paraId="2768110F" w14:textId="6987D3D0" w:rsidR="00D2649E" w:rsidRPr="00DB3F4E" w:rsidRDefault="00D41325" w:rsidP="00D2649E">
                            <w:pPr>
                              <w:spacing w:after="0" w:line="256" w:lineRule="auto"/>
                              <w:jc w:val="center"/>
                              <w:rPr>
                                <w:rFonts w:eastAsia="Times New Roman" w:hAnsi="Aptos"/>
                                <w:color w:val="000000"/>
                                <w:sz w:val="16"/>
                                <w:szCs w:val="16"/>
                              </w:rPr>
                            </w:pPr>
                            <w:r>
                              <w:rPr>
                                <w:rFonts w:eastAsia="Times New Roman" w:hAnsi="Aptos"/>
                                <w:color w:val="000000"/>
                                <w:sz w:val="16"/>
                                <w:szCs w:val="16"/>
                              </w:rPr>
                              <w:t>Analista</w:t>
                            </w:r>
                            <w:r w:rsidR="00D2649E" w:rsidRPr="00DB3F4E">
                              <w:rPr>
                                <w:rFonts w:eastAsia="Times New Roman" w:hAnsi="Aptos"/>
                                <w:color w:val="000000"/>
                                <w:sz w:val="16"/>
                                <w:szCs w:val="16"/>
                              </w:rPr>
                              <w:t xml:space="preserve"> de Recursos Financieros</w:t>
                            </w:r>
                          </w:p>
                        </w:txbxContent>
                      </wps:txbx>
                      <wps:bodyPr wrap="square" rtlCol="0" anchor="ctr">
                        <a:noAutofit/>
                      </wps:bodyPr>
                    </wps:wsp>
                  </a:graphicData>
                </a:graphic>
                <wp14:sizeRelH relativeFrom="margin">
                  <wp14:pctWidth>0</wp14:pctWidth>
                </wp14:sizeRelH>
              </wp:anchor>
            </w:drawing>
          </mc:Choice>
          <mc:Fallback>
            <w:pict>
              <v:shape w14:anchorId="31B728CB" id="Cuadro de texto 1" o:spid="_x0000_s1029" type="#_x0000_t202" style="position:absolute;left:0;text-align:left;margin-left:365.3pt;margin-top:4.5pt;width:140.4pt;height:6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" filled="f" stroked="f">
                <v:textbox>
                  <w:txbxContent>
                    <w:p w14:paraId="2F3FFCAA" w14:textId="47C09A3A"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w:t>
                      </w:r>
                      <w:r w:rsidR="00D2649E">
                        <w:rPr>
                          <w:rFonts w:eastAsia="Times New Roman" w:hAnsi="Aptos"/>
                          <w:color w:val="000000"/>
                          <w:sz w:val="20"/>
                          <w:szCs w:val="20"/>
                          <w:lang w:val="en-US"/>
                        </w:rPr>
                        <w:t>______________________</w:t>
                      </w:r>
                    </w:p>
                    <w:p w14:paraId="44CCCF1D"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00325EB6"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I.G.E. Edilberto 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 xml:space="preserve">ndez </w:t>
                      </w:r>
                      <w:proofErr w:type="spellStart"/>
                      <w:r w:rsidRPr="00DB3F4E">
                        <w:rPr>
                          <w:rFonts w:eastAsia="Times New Roman" w:hAnsi="Aptos"/>
                          <w:color w:val="000000"/>
                          <w:sz w:val="16"/>
                          <w:szCs w:val="16"/>
                          <w:lang w:val="en-US"/>
                        </w:rPr>
                        <w:t>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ndez</w:t>
                      </w:r>
                      <w:proofErr w:type="spellEnd"/>
                      <w:r w:rsidRPr="00DB3F4E">
                        <w:rPr>
                          <w:rFonts w:eastAsia="Times New Roman" w:hAnsi="Aptos"/>
                          <w:color w:val="000000"/>
                          <w:sz w:val="16"/>
                          <w:szCs w:val="16"/>
                          <w:lang w:val="en-US"/>
                        </w:rPr>
                        <w:t xml:space="preserve"> </w:t>
                      </w:r>
                    </w:p>
                    <w:p w14:paraId="2768110F" w14:textId="6987D3D0" w:rsidR="00D2649E" w:rsidRPr="00DB3F4E" w:rsidRDefault="00D41325" w:rsidP="00D2649E">
                      <w:pPr>
                        <w:spacing w:after="0" w:line="256" w:lineRule="auto"/>
                        <w:jc w:val="center"/>
                        <w:rPr>
                          <w:rFonts w:eastAsia="Times New Roman" w:hAnsi="Aptos"/>
                          <w:color w:val="000000"/>
                          <w:sz w:val="16"/>
                          <w:szCs w:val="16"/>
                        </w:rPr>
                      </w:pPr>
                      <w:r>
                        <w:rPr>
                          <w:rFonts w:eastAsia="Times New Roman" w:hAnsi="Aptos"/>
                          <w:color w:val="000000"/>
                          <w:sz w:val="16"/>
                          <w:szCs w:val="16"/>
                        </w:rPr>
                        <w:t>Analista</w:t>
                      </w:r>
                      <w:r w:rsidR="00D2649E" w:rsidRPr="00DB3F4E">
                        <w:rPr>
                          <w:rFonts w:eastAsia="Times New Roman" w:hAnsi="Aptos"/>
                          <w:color w:val="000000"/>
                          <w:sz w:val="16"/>
                          <w:szCs w:val="16"/>
                        </w:rPr>
                        <w:t xml:space="preserve"> de Recursos Financieros</w:t>
                      </w:r>
                    </w:p>
                  </w:txbxContent>
                </v:textbox>
              </v:shape>
            </w:pict>
          </mc:Fallback>
        </mc:AlternateContent>
      </w:r>
    </w:p>
    <w:sectPr w:rsidR="00D2649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7F82CF" w14:textId="77777777" w:rsidR="0086689C" w:rsidRDefault="0086689C" w:rsidP="00E00323">
      <w:pPr>
        <w:spacing w:after="0" w:line="240" w:lineRule="auto"/>
      </w:pPr>
      <w:r>
        <w:separator/>
      </w:r>
    </w:p>
  </w:endnote>
  <w:endnote w:type="continuationSeparator" w:id="0">
    <w:p w14:paraId="6048EE45" w14:textId="77777777" w:rsidR="0086689C" w:rsidRDefault="0086689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21AB6" w14:textId="77777777" w:rsidR="0086689C" w:rsidRDefault="0086689C" w:rsidP="00E00323">
      <w:pPr>
        <w:spacing w:after="0" w:line="240" w:lineRule="auto"/>
      </w:pPr>
      <w:r>
        <w:separator/>
      </w:r>
    </w:p>
  </w:footnote>
  <w:footnote w:type="continuationSeparator" w:id="0">
    <w:p w14:paraId="7377AC0D" w14:textId="77777777" w:rsidR="0086689C" w:rsidRDefault="0086689C"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3AE52" w14:textId="77777777" w:rsidR="00B57AF7" w:rsidRDefault="00B57AF7" w:rsidP="00B57AF7">
    <w:pPr>
      <w:pStyle w:val="Encabezado"/>
      <w:spacing w:after="0" w:line="240" w:lineRule="auto"/>
      <w:jc w:val="center"/>
    </w:pPr>
    <w:r>
      <w:t>INSTITUTO DE INFRAESTRUCTURA FISICA EDUCATIVA DE GUANAJUATO</w:t>
    </w:r>
  </w:p>
  <w:p w14:paraId="651A4C4F" w14:textId="26B2B2E7" w:rsidR="00A4610E" w:rsidRPr="00B57AF7" w:rsidRDefault="00B57AF7" w:rsidP="00B57AF7">
    <w:pPr>
      <w:pStyle w:val="Encabezado"/>
      <w:spacing w:after="0" w:line="240" w:lineRule="auto"/>
      <w:jc w:val="center"/>
    </w:pPr>
    <w:r w:rsidRPr="00A4610E">
      <w:t>CORRESPONDI</w:t>
    </w:r>
    <w:r>
      <w:t>E</w:t>
    </w:r>
    <w:r w:rsidRPr="00A4610E">
      <w:t xml:space="preserve">NTES AL </w:t>
    </w:r>
    <w:r>
      <w:t xml:space="preserve">30 DE </w:t>
    </w:r>
    <w:r w:rsidR="00643374">
      <w:t>SEPTIEMBRE</w:t>
    </w:r>
    <w:r>
      <w:t xml:space="preserve"> DE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7688D"/>
    <w:rsid w:val="00084EAE"/>
    <w:rsid w:val="00091CE6"/>
    <w:rsid w:val="000B3B39"/>
    <w:rsid w:val="000B7810"/>
    <w:rsid w:val="000C3365"/>
    <w:rsid w:val="00106EE9"/>
    <w:rsid w:val="0012405A"/>
    <w:rsid w:val="0012493A"/>
    <w:rsid w:val="00154BA3"/>
    <w:rsid w:val="001973A2"/>
    <w:rsid w:val="001C34BC"/>
    <w:rsid w:val="001C710C"/>
    <w:rsid w:val="001C75F2"/>
    <w:rsid w:val="001C76BC"/>
    <w:rsid w:val="001D2063"/>
    <w:rsid w:val="001D43E9"/>
    <w:rsid w:val="00231FBE"/>
    <w:rsid w:val="00232175"/>
    <w:rsid w:val="0024740E"/>
    <w:rsid w:val="002722DD"/>
    <w:rsid w:val="00295B72"/>
    <w:rsid w:val="003405DF"/>
    <w:rsid w:val="003453CA"/>
    <w:rsid w:val="00396D53"/>
    <w:rsid w:val="003E6C64"/>
    <w:rsid w:val="0043078C"/>
    <w:rsid w:val="00435A87"/>
    <w:rsid w:val="0044679A"/>
    <w:rsid w:val="004A1077"/>
    <w:rsid w:val="004A58C8"/>
    <w:rsid w:val="004F234D"/>
    <w:rsid w:val="004F6FAC"/>
    <w:rsid w:val="005053EE"/>
    <w:rsid w:val="00516100"/>
    <w:rsid w:val="00516A8F"/>
    <w:rsid w:val="00522F00"/>
    <w:rsid w:val="00533228"/>
    <w:rsid w:val="00540261"/>
    <w:rsid w:val="0054701E"/>
    <w:rsid w:val="00552EA5"/>
    <w:rsid w:val="005B5531"/>
    <w:rsid w:val="005D3E43"/>
    <w:rsid w:val="005E231E"/>
    <w:rsid w:val="005F2900"/>
    <w:rsid w:val="005F51CC"/>
    <w:rsid w:val="00606C11"/>
    <w:rsid w:val="0064059E"/>
    <w:rsid w:val="00643374"/>
    <w:rsid w:val="00657009"/>
    <w:rsid w:val="00681C79"/>
    <w:rsid w:val="006B1ADF"/>
    <w:rsid w:val="006F0687"/>
    <w:rsid w:val="006F77A8"/>
    <w:rsid w:val="007610BC"/>
    <w:rsid w:val="007714AB"/>
    <w:rsid w:val="007D1E76"/>
    <w:rsid w:val="007D4484"/>
    <w:rsid w:val="007E38A2"/>
    <w:rsid w:val="007F699D"/>
    <w:rsid w:val="00806269"/>
    <w:rsid w:val="00817048"/>
    <w:rsid w:val="00820B0A"/>
    <w:rsid w:val="00841FAD"/>
    <w:rsid w:val="0086420E"/>
    <w:rsid w:val="0086459F"/>
    <w:rsid w:val="0086689C"/>
    <w:rsid w:val="008C3BB8"/>
    <w:rsid w:val="008D3F43"/>
    <w:rsid w:val="008E076C"/>
    <w:rsid w:val="009157C3"/>
    <w:rsid w:val="0092765C"/>
    <w:rsid w:val="00967DDA"/>
    <w:rsid w:val="009736CB"/>
    <w:rsid w:val="009C41C6"/>
    <w:rsid w:val="00A4610E"/>
    <w:rsid w:val="00A6346D"/>
    <w:rsid w:val="00A730E0"/>
    <w:rsid w:val="00AA2768"/>
    <w:rsid w:val="00AA41E5"/>
    <w:rsid w:val="00AB722B"/>
    <w:rsid w:val="00AE1F6A"/>
    <w:rsid w:val="00AF4375"/>
    <w:rsid w:val="00B073DE"/>
    <w:rsid w:val="00B30469"/>
    <w:rsid w:val="00B57AF7"/>
    <w:rsid w:val="00B6368B"/>
    <w:rsid w:val="00BA53FE"/>
    <w:rsid w:val="00BE02EB"/>
    <w:rsid w:val="00C4250B"/>
    <w:rsid w:val="00C4625D"/>
    <w:rsid w:val="00C54C12"/>
    <w:rsid w:val="00C93C67"/>
    <w:rsid w:val="00C97E1E"/>
    <w:rsid w:val="00CB41C4"/>
    <w:rsid w:val="00CF1316"/>
    <w:rsid w:val="00D13C44"/>
    <w:rsid w:val="00D2649E"/>
    <w:rsid w:val="00D32331"/>
    <w:rsid w:val="00D40FC2"/>
    <w:rsid w:val="00D41325"/>
    <w:rsid w:val="00D5018E"/>
    <w:rsid w:val="00D546B2"/>
    <w:rsid w:val="00D54D71"/>
    <w:rsid w:val="00D975B1"/>
    <w:rsid w:val="00DB3F4E"/>
    <w:rsid w:val="00DD018C"/>
    <w:rsid w:val="00DE7BE6"/>
    <w:rsid w:val="00E00323"/>
    <w:rsid w:val="00E062CD"/>
    <w:rsid w:val="00E11758"/>
    <w:rsid w:val="00E74967"/>
    <w:rsid w:val="00E7559F"/>
    <w:rsid w:val="00E85520"/>
    <w:rsid w:val="00E9132F"/>
    <w:rsid w:val="00EA37F5"/>
    <w:rsid w:val="00EA7915"/>
    <w:rsid w:val="00ED7AA0"/>
    <w:rsid w:val="00F067C8"/>
    <w:rsid w:val="00F14F8B"/>
    <w:rsid w:val="00F30FC5"/>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4391</Words>
  <Characters>24153</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28488</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Edilberto Hernandez Hernandez</cp:lastModifiedBy>
  <cp:revision>7</cp:revision>
  <cp:lastPrinted>2024-10-24T20:09:00Z</cp:lastPrinted>
  <dcterms:created xsi:type="dcterms:W3CDTF">2024-10-21T18:39:00Z</dcterms:created>
  <dcterms:modified xsi:type="dcterms:W3CDTF">2024-10-24T20:13:00Z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